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632AE7">
        <w:rPr>
          <w:color w:val="FF0000"/>
        </w:rPr>
        <w:t>709</w:t>
      </w:r>
      <w:r w:rsidR="008B0E4B">
        <w:rPr>
          <w:color w:val="FF0000"/>
        </w:rPr>
        <w:t>-2109</w:t>
      </w:r>
      <w:r w:rsidRPr="008B0E4B">
        <w:t>/2025</w:t>
      </w:r>
    </w:p>
    <w:p w:rsidR="00624E87" w:rsidP="008B0E4B">
      <w:pPr>
        <w:pStyle w:val="NoSpacing"/>
        <w:jc w:val="right"/>
      </w:pPr>
      <w:r w:rsidRPr="00632AE7">
        <w:t>86MS0049-01-2025-003087-83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 w:rsidRPr="008B0E4B">
        <w:t>г. Нижневартовск</w:t>
      </w:r>
      <w:r w:rsidR="008B0E4B">
        <w:t xml:space="preserve">                                                                                                            11 июня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Пустильник Антона Юрьевича, ***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***</w:t>
      </w:r>
      <w:r w:rsidRPr="008B0E4B">
        <w:t>, зарегистрир</w:t>
      </w:r>
      <w:r w:rsidRPr="008B0E4B">
        <w:t>ованного</w:t>
      </w:r>
      <w:r w:rsidR="008B0E4B">
        <w:t xml:space="preserve"> и проживающего по адресу: </w:t>
      </w:r>
      <w:r>
        <w:t>***</w:t>
      </w:r>
      <w:r w:rsidRPr="008B0E4B">
        <w:t xml:space="preserve">, </w:t>
      </w:r>
      <w:r w:rsidRPr="008B0E4B">
        <w:rPr>
          <w:color w:val="FF0000"/>
        </w:rPr>
        <w:t>водительское удостоверение</w:t>
      </w:r>
      <w:r w:rsidR="008B0E4B">
        <w:rPr>
          <w:color w:val="FF0000"/>
        </w:rPr>
        <w:t>:</w:t>
      </w:r>
      <w:r w:rsidRPr="008B0E4B">
        <w:rPr>
          <w:color w:val="FF0000"/>
        </w:rPr>
        <w:t xml:space="preserve"> </w:t>
      </w:r>
      <w:r>
        <w:rPr>
          <w:color w:val="FF0000"/>
        </w:rPr>
        <w:t>***</w:t>
      </w:r>
      <w:r w:rsidRPr="008B0E4B">
        <w:t xml:space="preserve">, </w:t>
      </w: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Пустильник А.Ю</w:t>
      </w:r>
      <w:r>
        <w:t xml:space="preserve">., </w:t>
      </w:r>
      <w:r>
        <w:rPr>
          <w:color w:val="FF0000"/>
        </w:rPr>
        <w:t>25.04.2025</w:t>
      </w:r>
      <w:r w:rsidRPr="00632AE7">
        <w:rPr>
          <w:color w:val="FF0000"/>
        </w:rPr>
        <w:t xml:space="preserve"> </w:t>
      </w:r>
      <w:r>
        <w:t>в 09 час. 10 мин. по адресу: ул. Северная, 10П, стр. 1 в г. Нижневартовске, у</w:t>
      </w:r>
      <w:r>
        <w:t>правляя автомобилем «</w:t>
      </w:r>
      <w:r>
        <w:rPr>
          <w:color w:val="FF0000"/>
        </w:rPr>
        <w:t xml:space="preserve">Тойота </w:t>
      </w:r>
      <w:r w:rsidRPr="00632AE7">
        <w:rPr>
          <w:color w:val="FF0000"/>
        </w:rPr>
        <w:t>Highlander</w:t>
      </w:r>
      <w:r>
        <w:t xml:space="preserve">», гос. номер </w:t>
      </w:r>
      <w:r>
        <w:rPr>
          <w:color w:val="FF0000"/>
        </w:rPr>
        <w:t>****</w:t>
      </w:r>
      <w:r>
        <w:t xml:space="preserve"> совершил обгон транспортного средства с выездом на полосу встречного движения на пешеходном переходе, обозначенном дорожными знаками </w:t>
      </w:r>
      <w:r>
        <w:rPr>
          <w:color w:val="FF0000"/>
        </w:rPr>
        <w:t>5.19.1</w:t>
      </w:r>
      <w:r>
        <w:t xml:space="preserve">, </w:t>
      </w:r>
      <w:r>
        <w:rPr>
          <w:color w:val="FF0000"/>
        </w:rPr>
        <w:t>5.19.2</w:t>
      </w:r>
      <w:r>
        <w:t>, чем нарушил п. 11.4 ПДД.</w:t>
      </w:r>
    </w:p>
    <w:p w:rsidR="00624E87" w:rsidRPr="008B0E4B" w:rsidP="002D3E07">
      <w:pPr>
        <w:pStyle w:val="NoSpacing"/>
        <w:ind w:firstLine="567"/>
        <w:jc w:val="both"/>
        <w:rPr>
          <w:color w:val="000000"/>
        </w:rPr>
      </w:pPr>
      <w:r>
        <w:rPr>
          <w:color w:val="FF0000"/>
        </w:rPr>
        <w:t>Пустильник А.Ю</w:t>
      </w:r>
      <w:r w:rsidR="008B0E4B">
        <w:rPr>
          <w:bCs/>
          <w:color w:val="FF0000"/>
        </w:rPr>
        <w:t xml:space="preserve">. </w:t>
      </w:r>
      <w:r w:rsidR="002D3E07">
        <w:rPr>
          <w:bCs/>
          <w:color w:val="FF0000"/>
        </w:rPr>
        <w:t>в судебном заседании факт совершения административного правонарушения признал.</w:t>
      </w:r>
    </w:p>
    <w:p w:rsidR="00624E87" w:rsidRPr="008B0E4B" w:rsidP="00757DC1">
      <w:pPr>
        <w:pStyle w:val="NoSpacing"/>
        <w:ind w:firstLine="567"/>
        <w:jc w:val="both"/>
      </w:pPr>
      <w:r w:rsidRPr="008B0E4B">
        <w:t>Мировой судья,</w:t>
      </w:r>
      <w:r w:rsidR="002D3E07">
        <w:t xml:space="preserve"> заслушав Пустильник А.Ю.,</w:t>
      </w:r>
      <w:r w:rsidRPr="008B0E4B">
        <w:t xml:space="preserve"> исследовав следующие доказательства по делу: протокол об административном правонарушении </w:t>
      </w:r>
      <w:r w:rsidRPr="008B0E4B">
        <w:rPr>
          <w:color w:val="FF0000"/>
        </w:rPr>
        <w:t xml:space="preserve">86 ХМ № </w:t>
      </w:r>
      <w:r w:rsidR="00632AE7">
        <w:rPr>
          <w:color w:val="FF0000"/>
        </w:rPr>
        <w:t>598665 от 25.04</w:t>
      </w:r>
      <w:r w:rsidRPr="008B0E4B">
        <w:rPr>
          <w:color w:val="FF0000"/>
        </w:rPr>
        <w:t>.2025</w:t>
      </w:r>
      <w:r w:rsidRPr="008B0E4B">
        <w:t xml:space="preserve">, </w:t>
      </w:r>
      <w:r w:rsidR="00632AE7">
        <w:t xml:space="preserve">в котором изложено существо административного правонарушения, </w:t>
      </w:r>
      <w:r w:rsidR="00632AE7">
        <w:rPr>
          <w:color w:val="FF0000"/>
        </w:rPr>
        <w:t>Пустильник А.Ю</w:t>
      </w:r>
      <w:r w:rsidR="00632AE7">
        <w:t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</w:t>
      </w:r>
      <w:r w:rsidRPr="008B0E4B">
        <w:t>;</w:t>
      </w:r>
      <w:r w:rsidRPr="00632AE7" w:rsidR="00632AE7">
        <w:t xml:space="preserve"> </w:t>
      </w:r>
      <w:r w:rsidR="00632AE7">
        <w:t xml:space="preserve">рапорт сотрудника полиции от </w:t>
      </w:r>
      <w:r w:rsidR="00632AE7">
        <w:rPr>
          <w:color w:val="FF0000"/>
        </w:rPr>
        <w:t>22.02.2024</w:t>
      </w:r>
      <w:r w:rsidR="00632AE7">
        <w:t xml:space="preserve"> </w:t>
      </w:r>
      <w:r w:rsidR="00632AE7">
        <w:rPr>
          <w:color w:val="000000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632AE7">
        <w:rPr>
          <w:color w:val="FF0000"/>
        </w:rPr>
        <w:t>Пустильник А.Ю</w:t>
      </w:r>
      <w:r w:rsidR="00632AE7">
        <w:rPr>
          <w:color w:val="000000"/>
        </w:rPr>
        <w:t xml:space="preserve">.; </w:t>
      </w:r>
      <w:r w:rsidRPr="008B0E4B">
        <w:t xml:space="preserve">схему совершения административного правонарушения, </w:t>
      </w:r>
      <w:r w:rsidR="008C1BF1">
        <w:t xml:space="preserve">с которой </w:t>
      </w:r>
      <w:r w:rsidR="008C1BF1">
        <w:rPr>
          <w:color w:val="FF0000"/>
        </w:rPr>
        <w:t>Пустильник А.Ю</w:t>
      </w:r>
      <w:r w:rsidR="008C1BF1">
        <w:t>. ознакомлен под роспись</w:t>
      </w:r>
      <w:r w:rsidRPr="008B0E4B">
        <w:t xml:space="preserve">; </w:t>
      </w:r>
      <w:r w:rsidR="00632AE7">
        <w:t xml:space="preserve">рапорт сотрудника полиции от </w:t>
      </w:r>
      <w:r w:rsidR="00632AE7">
        <w:rPr>
          <w:color w:val="FF0000"/>
        </w:rPr>
        <w:t>25.04.2025</w:t>
      </w:r>
      <w:r w:rsidR="00632AE7">
        <w:t xml:space="preserve"> </w:t>
      </w:r>
      <w:r w:rsidR="00632AE7">
        <w:rPr>
          <w:color w:val="000000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632AE7">
        <w:rPr>
          <w:color w:val="FF0000"/>
        </w:rPr>
        <w:t>Пустильник А.Ю</w:t>
      </w:r>
      <w:r w:rsidR="00632AE7">
        <w:rPr>
          <w:color w:val="000000"/>
        </w:rPr>
        <w:t>.;</w:t>
      </w:r>
      <w:r w:rsidRPr="00632AE7" w:rsidR="00632AE7">
        <w:t xml:space="preserve"> </w:t>
      </w:r>
      <w:r w:rsidR="00632AE7">
        <w:t xml:space="preserve">справку инспектора ИАЗ ГИБДД УМВД России по г. Нижневартовску, согласно которой согласно базы данных «ФИС ГИБДД-М» </w:t>
      </w:r>
      <w:r w:rsidR="00632AE7">
        <w:rPr>
          <w:color w:val="FF0000"/>
        </w:rPr>
        <w:t>Пустильник А.Ю.</w:t>
      </w:r>
      <w:r w:rsidR="00632AE7">
        <w:t xml:space="preserve"> 20.06.1990 г.р. получил водительское удостоверение 9908242782 от 19.04.2019, действительно до 19.04.2029. Ранее указанное лицо не привлекалось к административной ответственности по ст. 12.15 Кодекса РФ об АП, в т.ч. не привлекалось к уголовной ответственности по ст. 264.2 УК РФ. В действиях указанного лица отсутствуют признаки состава административного правонарушения, предусмотренного ч. 5 ст. 12.15 Кодекса РФ об АП. В действиях указанного лица отсутствуют признаки состава преступления, предусмотренного ст. 264.2 УК РФ;</w:t>
      </w:r>
      <w:r w:rsidRPr="00632AE7" w:rsidR="00632AE7">
        <w:t xml:space="preserve"> </w:t>
      </w:r>
      <w:r w:rsidRPr="008B0E4B" w:rsidR="00632AE7">
        <w:t>карточка операции с ВУ;</w:t>
      </w:r>
      <w:r w:rsidR="00632AE7">
        <w:t xml:space="preserve"> </w:t>
      </w:r>
      <w:r w:rsidRPr="008B0E4B">
        <w:t xml:space="preserve">проект организации дорожного движения с дислокацией дорожных знаков и разметки </w:t>
      </w:r>
      <w:r w:rsidRPr="00632AE7" w:rsidR="00632AE7">
        <w:t xml:space="preserve">города Нижневартовска» улица </w:t>
      </w:r>
      <w:r w:rsidRPr="00632AE7" w:rsidR="00632AE7">
        <w:rPr>
          <w:color w:val="FF0000"/>
        </w:rPr>
        <w:t xml:space="preserve">Северная </w:t>
      </w:r>
      <w:r w:rsidRPr="00632AE7" w:rsidR="00632AE7">
        <w:t>км 0+</w:t>
      </w:r>
      <w:r w:rsidR="00757DC1">
        <w:t>540 - 0+900</w:t>
      </w:r>
      <w:r w:rsidRPr="008B0E4B">
        <w:t>; сведения об административных правонарушениях;</w:t>
      </w:r>
    </w:p>
    <w:p w:rsidR="00624E87" w:rsidRPr="008B0E4B" w:rsidP="008B0E4B">
      <w:pPr>
        <w:pStyle w:val="NoSpacing"/>
        <w:ind w:firstLine="567"/>
        <w:jc w:val="both"/>
      </w:pPr>
      <w:r w:rsidRPr="008B0E4B">
        <w:t>- видеоз</w:t>
      </w:r>
      <w:r w:rsidRPr="008B0E4B">
        <w:t>апись события, указанного в протоколе, с диска DVD, на котором зафиксирован как автомобиль «</w:t>
      </w:r>
      <w:r w:rsidR="00757DC1">
        <w:rPr>
          <w:color w:val="FF0000"/>
        </w:rPr>
        <w:t>Тойота Highlander</w:t>
      </w:r>
      <w:r w:rsidR="00757DC1">
        <w:t xml:space="preserve">», гос. номер </w:t>
      </w:r>
      <w:r>
        <w:rPr>
          <w:color w:val="FF0000"/>
        </w:rPr>
        <w:t>****</w:t>
      </w:r>
      <w:r w:rsidRPr="008B0E4B">
        <w:t xml:space="preserve">, </w:t>
      </w:r>
      <w:r w:rsidR="00757DC1">
        <w:t xml:space="preserve">совершил обгон транспортного средства с выездом на полосу встречного движения на пешеходном переходе, обозначенном дорожными знаками </w:t>
      </w:r>
      <w:r w:rsidR="00757DC1">
        <w:rPr>
          <w:color w:val="FF0000"/>
        </w:rPr>
        <w:t>5.19.1</w:t>
      </w:r>
      <w:r w:rsidR="00757DC1">
        <w:t xml:space="preserve">, </w:t>
      </w:r>
      <w:r w:rsidR="00757DC1">
        <w:rPr>
          <w:color w:val="FF0000"/>
        </w:rPr>
        <w:t>5.19.2</w:t>
      </w:r>
      <w:r w:rsidRPr="008B0E4B">
        <w:t>, после чего, перестроился на ранее занимаемую полосу</w:t>
      </w:r>
      <w:r w:rsidR="00757DC1">
        <w:t xml:space="preserve"> -</w:t>
      </w:r>
      <w:r w:rsidRPr="008B0E4B">
        <w:t xml:space="preserve">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 ст. 12.15 Кодекса РФ об АП следует, что административно-противоправным и наказуемым признается любой выезд на сторону дороги, предназ</w:t>
      </w:r>
      <w:r w:rsidRPr="008B0E4B">
        <w:t>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757DC1" w:rsidP="00757DC1">
      <w:pPr>
        <w:pStyle w:val="NoSpacing"/>
        <w:ind w:firstLine="567"/>
        <w:jc w:val="both"/>
      </w:pPr>
      <w:r>
        <w:t>Как разъяснено в пп. «д» п. 15 постановления Пленума Верховного Суда Российской Федерации от 25.06.</w:t>
      </w:r>
      <w:r>
        <w:t>2019 г. № 20 « 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</w:t>
      </w:r>
      <w:r>
        <w:t>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</w:t>
      </w:r>
      <w:r>
        <w:t xml:space="preserve">ицируются по </w:t>
      </w:r>
      <w:hyperlink r:id="rId4" w:history="1">
        <w:r>
          <w:rPr>
            <w:rStyle w:val="Hyperlink"/>
            <w:color w:val="auto"/>
            <w:u w:val="none"/>
          </w:rPr>
          <w:t>части 3</w:t>
        </w:r>
      </w:hyperlink>
      <w:r>
        <w:t xml:space="preserve"> данной статьи) подлежат квалификации по </w:t>
      </w:r>
      <w:hyperlink r:id="rId5" w:history="1">
        <w:r>
          <w:rPr>
            <w:rStyle w:val="Hyperlink"/>
            <w:color w:val="auto"/>
            <w:u w:val="none"/>
          </w:rPr>
          <w:t>части 4 статьи 12.15</w:t>
        </w:r>
      </w:hyperlink>
      <w:r>
        <w:t xml:space="preserve"> КоАП РФ, в частности в случае нарушения п. 11.4 ПДД РФ. </w:t>
      </w:r>
    </w:p>
    <w:p w:rsidR="00757DC1" w:rsidP="00757DC1">
      <w:pPr>
        <w:pStyle w:val="NoSpacing"/>
        <w:ind w:firstLine="567"/>
        <w:jc w:val="both"/>
      </w:pPr>
      <w:r>
        <w:t xml:space="preserve">Согласно п. 11.4. ПДД РФ </w:t>
      </w:r>
      <w:r>
        <w:t>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</w:t>
      </w:r>
      <w:r>
        <w:t>ах и под ними, а также в тоннелях; в конце подъема, на опасных поворотах и на других участках с ограниченной видимостью.</w:t>
      </w:r>
    </w:p>
    <w:p w:rsidR="00757DC1" w:rsidP="00757DC1">
      <w:pPr>
        <w:pStyle w:val="NoSpacing"/>
        <w:ind w:firstLine="567"/>
        <w:jc w:val="both"/>
      </w:pPr>
      <w:r>
        <w:rPr>
          <w:color w:val="000000"/>
        </w:rPr>
        <w:t xml:space="preserve">Согласно п. 1.2 ПДД РФ </w:t>
      </w:r>
      <w:r>
        <w:rPr>
          <w:bCs/>
          <w:color w:val="26282F"/>
        </w:rPr>
        <w:t>«Обгон»</w:t>
      </w:r>
      <w:r>
        <w:t xml:space="preserve"> - опережение одного или нескольких транспортных средств, связанное с выездом на полосу (сторону проезжей</w:t>
      </w:r>
      <w:r>
        <w:t xml:space="preserve">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757DC1" w:rsidP="00757DC1">
      <w:pPr>
        <w:pStyle w:val="NoSpacing"/>
        <w:ind w:firstLine="567"/>
        <w:jc w:val="both"/>
      </w:pPr>
      <w:r>
        <w:rPr>
          <w:color w:val="000000"/>
        </w:rPr>
        <w:t>В соответствии с п. 1.3 ПДД РФ участники дорожного движения обязаны знать и</w:t>
      </w:r>
      <w:r>
        <w:t xml:space="preserve"> соблюдать относящиеся к ним требования Правил, сиг</w:t>
      </w:r>
      <w:r>
        <w:t>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57DC1" w:rsidP="00757DC1">
      <w:pPr>
        <w:pStyle w:val="NoSpacing"/>
        <w:ind w:firstLine="567"/>
        <w:jc w:val="both"/>
      </w:pPr>
      <w:r>
        <w:t>Согласно п. 11.1 ПДД РФ прежде чем начать обгон, водитель обязан у</w:t>
      </w:r>
      <w:r>
        <w:t>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</w:t>
      </w:r>
      <w:r w:rsidRPr="008B0E4B">
        <w:t xml:space="preserve">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757DC1">
        <w:rPr>
          <w:color w:val="FF0000"/>
        </w:rPr>
        <w:t>Пустильник А.Ю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757DC1">
        <w:rPr>
          <w:color w:val="FF0000"/>
        </w:rPr>
        <w:t>Пустильник А.Ю</w:t>
      </w:r>
      <w:r w:rsidRPr="008B0E4B">
        <w:t>. в совершении административного правонарушения, предусмотренного ч. 4 ст.</w:t>
      </w:r>
      <w:r w:rsidRPr="008B0E4B">
        <w:t xml:space="preserve">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</w:t>
      </w:r>
      <w:r w:rsidRPr="008B0E4B">
        <w:t xml:space="preserve">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757DC1">
        <w:rPr>
          <w:color w:val="FF0000"/>
        </w:rPr>
        <w:t>Пустильник А.Ю</w:t>
      </w:r>
      <w:r w:rsidRPr="008B0E4B">
        <w:t>. совершил административ</w:t>
      </w:r>
      <w:r w:rsidRPr="008B0E4B">
        <w:t xml:space="preserve">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При назначении наказания мировой судья </w:t>
      </w:r>
      <w:r w:rsidRPr="008B0E4B">
        <w:t>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</w:t>
      </w:r>
      <w:r w:rsidRPr="008B0E4B">
        <w:t>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2D3E07" w:rsidP="008B0E4B">
      <w:pPr>
        <w:pStyle w:val="NoSpacing"/>
        <w:ind w:firstLine="567"/>
        <w:jc w:val="both"/>
      </w:pPr>
    </w:p>
    <w:p w:rsidR="002D3E07" w:rsidRPr="008B0E4B" w:rsidP="008B0E4B">
      <w:pPr>
        <w:pStyle w:val="NoSpacing"/>
        <w:ind w:firstLine="567"/>
        <w:jc w:val="both"/>
      </w:pPr>
    </w:p>
    <w:p w:rsidR="00A7601D" w:rsidP="008B0E4B">
      <w:pPr>
        <w:pStyle w:val="NoSpacing"/>
        <w:jc w:val="center"/>
      </w:pPr>
    </w:p>
    <w:p w:rsidR="00A7601D" w:rsidP="008B0E4B">
      <w:pPr>
        <w:pStyle w:val="NoSpacing"/>
        <w:jc w:val="center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Пустильник Антона Юрьевича </w:t>
      </w:r>
      <w:r w:rsidRPr="008B0E4B">
        <w:t>признать виновным в совершении административного правонарушения, предусмотренного ч. 4 ст. 12.15 Кодекса РФ об АП, и подвергнуть административн</w:t>
      </w:r>
      <w:r w:rsidRPr="008B0E4B">
        <w:t xml:space="preserve">ому наказанию в виде административного штрафа в размере </w:t>
      </w:r>
      <w:r w:rsidRPr="00757DC1">
        <w:rPr>
          <w:color w:val="FF0000"/>
        </w:rPr>
        <w:t xml:space="preserve">7 500 </w:t>
      </w:r>
      <w:r w:rsidRPr="008B0E4B">
        <w:t>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 xml:space="preserve">Штраф подлежит уплате в УФК по Ханты-Мансийскому автономному округу-Югре (УМВД России по ХМАО-Югре), КПП 860101001, ИНН 8601010390, ОКТМО </w:t>
      </w:r>
      <w:r>
        <w:rPr>
          <w:color w:val="FF0000"/>
        </w:rPr>
        <w:t>71875000,</w:t>
      </w:r>
      <w:r>
        <w:t xml:space="preserve"> номер счета получ</w:t>
      </w:r>
      <w:r>
        <w:t xml:space="preserve">ателя платежа 03100643000000018700 в РКЦ Ханты-Мансийск//УФК по ХМАО-Югре г. Ханты-Мансийск, БИК 007162163, кор./сч. 40102810245370000007, КБК 18811601123010001140; УИН </w:t>
      </w:r>
      <w:r>
        <w:rPr>
          <w:color w:val="FF0000"/>
        </w:rPr>
        <w:t>18810486250480009251</w:t>
      </w:r>
      <w:r w:rsidRPr="008B0E4B">
        <w:rPr>
          <w:b/>
          <w:color w:val="000000"/>
        </w:rPr>
        <w:t>.</w:t>
      </w:r>
    </w:p>
    <w:p w:rsidR="00757DC1" w:rsidP="00757DC1">
      <w:pPr>
        <w:pStyle w:val="NoSpacing"/>
        <w:ind w:firstLine="567"/>
        <w:jc w:val="both"/>
      </w:pPr>
      <w:r>
        <w:t xml:space="preserve">В соответствии с ч. 1 ст. 32.2 Кодекса РФ об АП административный </w:t>
      </w:r>
      <w: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t>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757DC1" w:rsidP="00757DC1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</w:t>
      </w:r>
      <w:r>
        <w:rPr>
          <w:color w:val="FF0000"/>
        </w:rPr>
        <w:t xml:space="preserve">оженного административного штрафа, то есть в размере 5625 (пяти тысяч шестьсот двадцати пяти) рублей. </w:t>
      </w:r>
    </w:p>
    <w:p w:rsidR="00757DC1" w:rsidP="00757DC1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</w:t>
      </w:r>
      <w:r>
        <w:t>и постановление, административный штраф уплачивается в полном размере.</w:t>
      </w:r>
    </w:p>
    <w:p w:rsidR="00757DC1" w:rsidP="00757DC1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0A3664" w:rsidP="000A3664">
      <w:pPr>
        <w:ind w:firstLine="567"/>
        <w:jc w:val="both"/>
      </w:pPr>
      <w:r>
        <w:t>Квитанцию об оплате штрафа необходимо предст</w:t>
      </w:r>
      <w:r>
        <w:t xml:space="preserve">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0A3664" w:rsidP="000A3664">
      <w:pPr>
        <w:ind w:right="-1" w:firstLine="567"/>
        <w:jc w:val="both"/>
      </w:pPr>
      <w:r>
        <w:t>Постановление может быть обж</w:t>
      </w:r>
      <w:r>
        <w:t xml:space="preserve">аловано в Нижневартовский городской суд в течение </w:t>
      </w:r>
      <w:r w:rsidR="00757DC1">
        <w:t>10</w:t>
      </w:r>
      <w:r>
        <w:t xml:space="preserve">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</w:t>
      </w:r>
      <w:r>
        <w:t>о округа - Югры.</w:t>
      </w:r>
    </w:p>
    <w:p w:rsidR="000A3664" w:rsidP="000A3664">
      <w:pPr>
        <w:ind w:right="-1" w:firstLine="567"/>
        <w:jc w:val="both"/>
      </w:pPr>
    </w:p>
    <w:p w:rsidR="000A3664" w:rsidP="000A3664">
      <w:pPr>
        <w:ind w:right="-1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0A3664" w:rsidP="000A3664">
      <w:pPr>
        <w:ind w:right="-1" w:firstLine="567"/>
        <w:jc w:val="both"/>
        <w:rPr>
          <w:color w:val="000000"/>
        </w:rPr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8B0E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04A60"/>
    <w:rsid w:val="000A3664"/>
    <w:rsid w:val="00292FBE"/>
    <w:rsid w:val="002D3E07"/>
    <w:rsid w:val="004F0C63"/>
    <w:rsid w:val="00624E87"/>
    <w:rsid w:val="00632AE7"/>
    <w:rsid w:val="00757DC1"/>
    <w:rsid w:val="008B0E4B"/>
    <w:rsid w:val="008C1BF1"/>
    <w:rsid w:val="00A7601D"/>
    <w:rsid w:val="00CC3926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D3E0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3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3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